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DF7DC" w14:textId="77777777" w:rsidR="000E130A" w:rsidRDefault="000E130A"/>
    <w:tbl>
      <w:tblPr>
        <w:tblpPr w:leftFromText="142" w:rightFromText="142" w:bottomFromText="794" w:vertAnchor="text" w:horzAnchor="margin" w:tblpY="395"/>
        <w:tblW w:w="0" w:type="auto"/>
        <w:tblBorders>
          <w:top w:val="single" w:sz="4" w:space="0" w:color="00807A"/>
          <w:bottom w:val="single" w:sz="4" w:space="0" w:color="00807A"/>
        </w:tblBorders>
        <w:tblLook w:val="04A0" w:firstRow="1" w:lastRow="0" w:firstColumn="1" w:lastColumn="0" w:noHBand="0" w:noVBand="1"/>
      </w:tblPr>
      <w:tblGrid>
        <w:gridCol w:w="8838"/>
      </w:tblGrid>
      <w:tr w:rsidR="00C31020" w:rsidRPr="00A20258" w14:paraId="628CB10D" w14:textId="77777777" w:rsidTr="003927DF">
        <w:trPr>
          <w:trHeight w:hRule="exact" w:val="510"/>
        </w:trPr>
        <w:tc>
          <w:tcPr>
            <w:tcW w:w="8844" w:type="dxa"/>
            <w:shd w:val="clear" w:color="auto" w:fill="auto"/>
            <w:vAlign w:val="center"/>
          </w:tcPr>
          <w:p w14:paraId="300FA07D" w14:textId="77777777" w:rsidR="00C31020" w:rsidRPr="00A20258" w:rsidRDefault="00C31020" w:rsidP="003927DF">
            <w:pPr>
              <w:pStyle w:val="Ttulo2"/>
              <w:rPr>
                <w:rFonts w:ascii="The Group Text OFFICE Medium" w:hAnsi="The Group Text OFFICE Medium"/>
                <w:color w:val="002733"/>
                <w:sz w:val="22"/>
                <w:szCs w:val="44"/>
              </w:rPr>
            </w:pPr>
            <w:proofErr w:type="spellStart"/>
            <w:r>
              <w:rPr>
                <w:rFonts w:ascii="The Group Text OFFICE Medium" w:hAnsi="The Group Text OFFICE Medium"/>
                <w:color w:val="002733"/>
              </w:rPr>
              <w:t>Comunicado</w:t>
            </w:r>
            <w:proofErr w:type="spellEnd"/>
            <w:r>
              <w:rPr>
                <w:rFonts w:ascii="The Group Text OFFICE Medium" w:hAnsi="The Group Text OFFICE Medium"/>
                <w:color w:val="002733"/>
              </w:rPr>
              <w:t xml:space="preserve"> de Prensa </w:t>
            </w:r>
          </w:p>
        </w:tc>
      </w:tr>
    </w:tbl>
    <w:p w14:paraId="55DBA312" w14:textId="2A6A9A17" w:rsidR="00C31020" w:rsidRDefault="00C31020">
      <w:r w:rsidRPr="00A20258">
        <w:rPr>
          <w:rFonts w:ascii="The Group Head OFFICE Light" w:hAnsi="The Group Head OFFICE Light"/>
          <w:noProof/>
          <w:color w:val="008C82"/>
          <w:sz w:val="28"/>
          <w:szCs w:val="24"/>
          <w:lang w:eastAsia="zh-CN"/>
        </w:rPr>
        <mc:AlternateContent>
          <mc:Choice Requires="wps">
            <w:drawing>
              <wp:anchor distT="0" distB="0" distL="114300" distR="114300" simplePos="0" relativeHeight="251660288" behindDoc="0" locked="0" layoutInCell="1" allowOverlap="1" wp14:anchorId="5AAF935D" wp14:editId="56A6367A">
                <wp:simplePos x="0" y="0"/>
                <wp:positionH relativeFrom="margin">
                  <wp:align>left</wp:align>
                </wp:positionH>
                <wp:positionV relativeFrom="paragraph">
                  <wp:posOffset>880745</wp:posOffset>
                </wp:positionV>
                <wp:extent cx="962025" cy="105196"/>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5196"/>
                        </a:xfrm>
                        <a:prstGeom prst="rect">
                          <a:avLst/>
                        </a:prstGeom>
                        <a:noFill/>
                        <a:ln w="9525">
                          <a:noFill/>
                          <a:miter lim="800000"/>
                          <a:headEnd/>
                          <a:tailEnd/>
                        </a:ln>
                      </wps:spPr>
                      <wps:txbx>
                        <w:txbxContent>
                          <w:p w14:paraId="4357077A" w14:textId="1D048760" w:rsidR="00C31020" w:rsidRPr="00667AD5" w:rsidRDefault="00167234" w:rsidP="00C31020">
                            <w:pPr>
                              <w:pStyle w:val="Captions"/>
                              <w:rPr>
                                <w:rFonts w:ascii="The Group Text OFFICE" w:hAnsi="The Group Text OFFICE" w:cs="Arial"/>
                                <w:b w:val="0"/>
                                <w:szCs w:val="13"/>
                                <w:lang w:val="es-MX"/>
                              </w:rPr>
                            </w:pPr>
                            <w:r>
                              <w:rPr>
                                <w:rFonts w:ascii="The Group Text OFFICE" w:hAnsi="The Group Text OFFICE" w:cs="Arial"/>
                                <w:b w:val="0"/>
                                <w:szCs w:val="13"/>
                                <w:lang w:val="es-MX"/>
                              </w:rPr>
                              <w:t>29 de mayo</w:t>
                            </w:r>
                            <w:r w:rsidR="00C31020">
                              <w:rPr>
                                <w:rFonts w:ascii="The Group Text OFFICE" w:hAnsi="The Group Text OFFICE" w:cs="Arial"/>
                                <w:b w:val="0"/>
                                <w:szCs w:val="13"/>
                                <w:lang w:val="es-MX"/>
                              </w:rPr>
                              <w:t xml:space="preserve"> 202</w:t>
                            </w:r>
                            <w:r>
                              <w:rPr>
                                <w:rFonts w:ascii="The Group Text OFFICE" w:hAnsi="The Group Text OFFICE" w:cs="Arial"/>
                                <w:b w:val="0"/>
                                <w:szCs w:val="13"/>
                                <w:lang w:val="es-MX"/>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F935D" id="_x0000_t202" coordsize="21600,21600" o:spt="202" path="m,l,21600r21600,l21600,xe">
                <v:stroke joinstyle="miter"/>
                <v:path gradientshapeok="t" o:connecttype="rect"/>
              </v:shapetype>
              <v:shape id="Textfeld 2" o:spid="_x0000_s1026" type="#_x0000_t202" style="position:absolute;margin-left:0;margin-top:69.35pt;width:75.75pt;height: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W6wEAALwDAAAOAAAAZHJzL2Uyb0RvYy54bWysU1Fv0zAQfkfiP1h+p0kqtdqiptPYGEIa&#10;MGnwAxzHaSxsnzm7Tcqv5+y0HRpviDxY59j33X3ffd7cTNawg8KgwTW8WpScKSeh027X8O/fHt5d&#10;cRaicJ0w4FTDjyrwm+3bN5vR12oJA5hOISMQF+rRN3yI0ddFEeSgrAgL8MrRYQ9oRaQt7ooOxUjo&#10;1hTLslwXI2DnEaQKgf7ez4d8m/H7Xsn4te+Disw0nHqLecW8tmktthtR71D4QctTG+IfurBCOyp6&#10;gboXUbA96r+grJYIAfq4kGAL6HstVeZAbKryFZvnQXiVuZA4wV9kCv8PVn45PPsnZHF6DxMNMJMI&#10;/hHkj8Ac3A3C7dQtIoyDEh0VrpJkxehDfUpNUoc6JJB2/AwdDVnsI2SgqUebVCGejNBpAMeL6GqK&#10;TNLP6/WyXK44k3RUlavqep0riPqc7DHEjwosS0HDkWaawcXhMcTUjKjPV1ItBw/amDxX49hIBVYE&#10;/+rE6ki2M9o2/KpM32yExPGD63JyFNrMMRUw7kQ68ZwZx6md6GIi30J3JPoIs73oOVAwAP7ibCRr&#10;NTz83AtUnJlPjiRMPjwHeA7acyCcpNSGR87m8C5mv84MbknaXmfaL5VPvZFFshonOycP/rnPt14e&#10;3fY3AAAA//8DAFBLAwQUAAYACAAAACEAdDX5ZN0AAAAIAQAADwAAAGRycy9kb3ducmV2LnhtbEyP&#10;QU/DMAyF70j8h8hI3Fg6po5Rmk4TghMSoisHjmnjtdEapzTZVv497glutt/T8/fy7eR6ccYxWE8K&#10;losEBFLjjaVWwWf1ercBEaImo3tPqOAHA2yL66tcZ8ZfqMTzPraCQyhkWkEX45BJGZoOnQ4LPyCx&#10;dvCj05HXsZVm1BcOd728T5K1dNoSf+j0gM8dNsf9ySnYfVH5Yr/f64/yUNqqekzobX1U6vZm2j2B&#10;iDjFPzPM+IwOBTPV/kQmiF4BF4l8XW0eQMxyukxB1POQrkAWufxfoPgFAAD//wMAUEsBAi0AFAAG&#10;AAgAAAAhALaDOJL+AAAA4QEAABMAAAAAAAAAAAAAAAAAAAAAAFtDb250ZW50X1R5cGVzXS54bWxQ&#10;SwECLQAUAAYACAAAACEAOP0h/9YAAACUAQAACwAAAAAAAAAAAAAAAAAvAQAAX3JlbHMvLnJlbHNQ&#10;SwECLQAUAAYACAAAACEAmj/ulusBAAC8AwAADgAAAAAAAAAAAAAAAAAuAgAAZHJzL2Uyb0RvYy54&#10;bWxQSwECLQAUAAYACAAAACEAdDX5ZN0AAAAIAQAADwAAAAAAAAAAAAAAAABFBAAAZHJzL2Rvd25y&#10;ZXYueG1sUEsFBgAAAAAEAAQA8wAAAE8FAAAAAA==&#10;" filled="f" stroked="f">
                <v:textbox inset="0,0,0,0">
                  <w:txbxContent>
                    <w:p w14:paraId="4357077A" w14:textId="1D048760" w:rsidR="00C31020" w:rsidRPr="00667AD5" w:rsidRDefault="00167234" w:rsidP="00C31020">
                      <w:pPr>
                        <w:pStyle w:val="Captions"/>
                        <w:rPr>
                          <w:rFonts w:ascii="The Group Text OFFICE" w:hAnsi="The Group Text OFFICE" w:cs="Arial"/>
                          <w:b w:val="0"/>
                          <w:szCs w:val="13"/>
                          <w:lang w:val="es-MX"/>
                        </w:rPr>
                      </w:pPr>
                      <w:r>
                        <w:rPr>
                          <w:rFonts w:ascii="The Group Text OFFICE" w:hAnsi="The Group Text OFFICE" w:cs="Arial"/>
                          <w:b w:val="0"/>
                          <w:szCs w:val="13"/>
                          <w:lang w:val="es-MX"/>
                        </w:rPr>
                        <w:t>29 de mayo</w:t>
                      </w:r>
                      <w:r w:rsidR="00C31020">
                        <w:rPr>
                          <w:rFonts w:ascii="The Group Text OFFICE" w:hAnsi="The Group Text OFFICE" w:cs="Arial"/>
                          <w:b w:val="0"/>
                          <w:szCs w:val="13"/>
                          <w:lang w:val="es-MX"/>
                        </w:rPr>
                        <w:t xml:space="preserve"> 202</w:t>
                      </w:r>
                      <w:r>
                        <w:rPr>
                          <w:rFonts w:ascii="The Group Text OFFICE" w:hAnsi="The Group Text OFFICE" w:cs="Arial"/>
                          <w:b w:val="0"/>
                          <w:szCs w:val="13"/>
                          <w:lang w:val="es-MX"/>
                        </w:rPr>
                        <w:t>4</w:t>
                      </w:r>
                    </w:p>
                  </w:txbxContent>
                </v:textbox>
                <w10:wrap anchorx="margin"/>
              </v:shape>
            </w:pict>
          </mc:Fallback>
        </mc:AlternateContent>
      </w:r>
    </w:p>
    <w:p w14:paraId="5EAE2ADF" w14:textId="41146F85" w:rsidR="00C31020" w:rsidRPr="00C31020" w:rsidRDefault="00C31020" w:rsidP="00C31020">
      <w:pPr>
        <w:pStyle w:val="Ttulo1"/>
        <w:jc w:val="both"/>
        <w:rPr>
          <w:rFonts w:ascii="The Group Head OFFICE Light" w:hAnsi="The Group Head OFFICE Light"/>
          <w:color w:val="008C82"/>
          <w:lang w:val="es-MX"/>
        </w:rPr>
      </w:pPr>
      <w:r w:rsidRPr="00C31020">
        <w:rPr>
          <w:rFonts w:ascii="The Group Head OFFICE Light" w:hAnsi="The Group Head OFFICE Light"/>
          <w:noProof/>
          <w:color w:val="008C82"/>
          <w:sz w:val="20"/>
          <w:szCs w:val="20"/>
          <w:lang w:val="es-MX" w:eastAsia="zh-CN"/>
        </w:rPr>
        <mc:AlternateContent>
          <mc:Choice Requires="wps">
            <w:drawing>
              <wp:anchor distT="0" distB="0" distL="114300" distR="114300" simplePos="0" relativeHeight="251659264" behindDoc="0" locked="0" layoutInCell="1" allowOverlap="1" wp14:anchorId="6EC973C7" wp14:editId="416B7FB8">
                <wp:simplePos x="0" y="0"/>
                <wp:positionH relativeFrom="column">
                  <wp:posOffset>8537575</wp:posOffset>
                </wp:positionH>
                <wp:positionV relativeFrom="paragraph">
                  <wp:posOffset>598805</wp:posOffset>
                </wp:positionV>
                <wp:extent cx="2891692" cy="1008000"/>
                <wp:effectExtent l="0" t="0" r="0" b="0"/>
                <wp:wrapNone/>
                <wp:docPr id="1184534607" name="Text Box 1"/>
                <wp:cNvGraphicFramePr/>
                <a:graphic xmlns:a="http://schemas.openxmlformats.org/drawingml/2006/main">
                  <a:graphicData uri="http://schemas.microsoft.com/office/word/2010/wordprocessingShape">
                    <wps:wsp>
                      <wps:cNvSpPr txBox="1"/>
                      <wps:spPr>
                        <a:xfrm>
                          <a:off x="0" y="0"/>
                          <a:ext cx="2891692" cy="1008000"/>
                        </a:xfrm>
                        <a:prstGeom prst="rect">
                          <a:avLst/>
                        </a:prstGeom>
                        <a:noFill/>
                        <a:ln w="6350">
                          <a:noFill/>
                        </a:ln>
                      </wps:spPr>
                      <wps:txbx>
                        <w:txbxContent>
                          <w:p w14:paraId="6C35D7D7" w14:textId="77777777" w:rsidR="00C31020" w:rsidRPr="009C67C9" w:rsidRDefault="00C31020" w:rsidP="00C31020">
                            <w:pPr>
                              <w:rPr>
                                <w:b/>
                                <w:bCs/>
                                <w:color w:val="002733"/>
                                <w:szCs w:val="20"/>
                                <w:lang w:val="en-GB"/>
                              </w:rPr>
                            </w:pPr>
                            <w:r w:rsidRPr="009C67C9">
                              <w:rPr>
                                <w:b/>
                                <w:bCs/>
                                <w:color w:val="002733"/>
                                <w:szCs w:val="20"/>
                                <w:lang w:val="en-GB"/>
                              </w:rPr>
                              <w:t xml:space="preserve">Hans </w:t>
                            </w:r>
                            <w:proofErr w:type="spellStart"/>
                            <w:r w:rsidRPr="009C67C9">
                              <w:rPr>
                                <w:b/>
                                <w:bCs/>
                                <w:color w:val="002733"/>
                                <w:szCs w:val="20"/>
                                <w:lang w:val="en-GB"/>
                              </w:rPr>
                              <w:t>Mustermann</w:t>
                            </w:r>
                            <w:proofErr w:type="spellEnd"/>
                          </w:p>
                          <w:p w14:paraId="68A64E36" w14:textId="77777777" w:rsidR="00C31020" w:rsidRPr="00120DF3" w:rsidRDefault="00C31020" w:rsidP="00C31020">
                            <w:pPr>
                              <w:rPr>
                                <w:color w:val="002733"/>
                                <w:szCs w:val="20"/>
                                <w:lang w:val="en-GB"/>
                              </w:rPr>
                            </w:pPr>
                            <w:r w:rsidRPr="00120DF3">
                              <w:rPr>
                                <w:color w:val="002733"/>
                                <w:szCs w:val="20"/>
                                <w:lang w:val="en-GB"/>
                              </w:rPr>
                              <w:t>Corporate Communications</w:t>
                            </w:r>
                          </w:p>
                          <w:p w14:paraId="4F13583D" w14:textId="77777777" w:rsidR="00C31020" w:rsidRPr="00120DF3" w:rsidRDefault="00C31020" w:rsidP="00C31020">
                            <w:pPr>
                              <w:rPr>
                                <w:color w:val="002733"/>
                                <w:szCs w:val="20"/>
                                <w:lang w:val="en-GB"/>
                              </w:rPr>
                            </w:pPr>
                            <w:r w:rsidRPr="00120DF3">
                              <w:rPr>
                                <w:color w:val="002733"/>
                                <w:szCs w:val="20"/>
                                <w:lang w:val="en-GB"/>
                              </w:rPr>
                              <w:t>Head of Strategy &amp; Finance Communication</w:t>
                            </w:r>
                          </w:p>
                          <w:p w14:paraId="342D0835" w14:textId="77777777" w:rsidR="00C31020" w:rsidRPr="00FF00A8" w:rsidRDefault="00C31020" w:rsidP="00C31020">
                            <w:pPr>
                              <w:rPr>
                                <w:color w:val="002733"/>
                                <w:szCs w:val="20"/>
                                <w:lang w:val="en-GB"/>
                              </w:rPr>
                            </w:pPr>
                            <w:r w:rsidRPr="00FF00A8">
                              <w:rPr>
                                <w:color w:val="002733"/>
                                <w:szCs w:val="20"/>
                                <w:lang w:val="en-GB"/>
                              </w:rPr>
                              <w:t>+49 (0) 5361 X-XXXXXX hans.mustermann@volkswagen.de</w:t>
                            </w:r>
                          </w:p>
                          <w:p w14:paraId="3EA0B03F" w14:textId="77777777" w:rsidR="00C31020" w:rsidRPr="00FF00A8" w:rsidRDefault="00C31020" w:rsidP="00C3102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73C7" id="Text Box 1" o:spid="_x0000_s1027" type="#_x0000_t202" style="position:absolute;left:0;text-align:left;margin-left:672.25pt;margin-top:47.15pt;width:227.7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H4GwIAADQEAAAOAAAAZHJzL2Uyb0RvYy54bWysU9uO2yAQfa/Uf0C8N740myZWnFW6q1SV&#10;ot2VstU+EwyxJcxQILHTr++Ac9O2T1VfYGCGuZxzmN/3rSIHYV0DuqTZKKVEaA5Vo3cl/fG6+jSl&#10;xHmmK6ZAi5IehaP3i48f5p0pRA41qEpYgkm0KzpT0tp7UySJ47VomRuBERqdEmzLPB7tLqks6zB7&#10;q5I8TSdJB7YyFrhwDm8fByddxPxSCu6fpXTCE1VS7M3H1cZ1G9ZkMWfFzjJTN/zUBvuHLlrWaCx6&#10;SfXIPCN72/yRqm24BQfSjzi0CUjZcBFnwGmy9N00m5oZEWdBcJy5wOT+X1r+dNiYF0t8/xV6JDAA&#10;0hlXOLwM8/TStmHHTgn6EcLjBTbRe8LxMp/Ossksp4SjL0vTaZpGYJPrc2Od/yagJcEoqUVeIlzs&#10;sHYeS2LoOSRU07BqlIrcKE26kk4+36XxwcWDL5TGh9dmg+X7bU+a6maQLVRHnM/CQL0zfNVgD2vm&#10;/AuzyDWOhPr1z7hIBVgLThYlNdhff7sP8UgBeinpUDsldT/3zApK1HeN5Myy8TiILR7Gd19yPNhb&#10;z/bWo/ftA6A8M/wphkczxHt1NqWF9g1lvgxV0cU0x9ol9WfzwQ+Kxm/CxXIZg1Behvm13hgeUgdU&#10;A8Kv/Ruz5kSDRwaf4KwyVrxjY4gd+FjuPcgmUhVwHlA9wY/SjAyevlHQ/u05Rl0/++I3AAAA//8D&#10;AFBLAwQUAAYACAAAACEAs54FjeMAAAAMAQAADwAAAGRycy9kb3ducmV2LnhtbEyPy07DMBBF90j8&#10;gzVI7KhDHtCEOFUVqUJCsGjphp0TT5MIexxitw18Pe4KlldzdO+ZcjUbzU44ucGSgPtFBAyptWqg&#10;TsD+fXO3BOa8JCW1JRTwjQ5W1fVVKQtlz7TF0853LJSQK6SA3vux4Ny1PRrpFnZECreDnYz0IU4d&#10;V5M8h3KjeRxFD9zIgcJCL0ese2w/d0cj4KXevMltE5vlj66fXw/r8Wv/kQlxezOvn4B5nP0fDBf9&#10;oA5VcGrskZRjOuQkTbPACsjTBNiFeMzzHFgjIM6SCHhV8v9PVL8AAAD//wMAUEsBAi0AFAAGAAgA&#10;AAAhALaDOJL+AAAA4QEAABMAAAAAAAAAAAAAAAAAAAAAAFtDb250ZW50X1R5cGVzXS54bWxQSwEC&#10;LQAUAAYACAAAACEAOP0h/9YAAACUAQAACwAAAAAAAAAAAAAAAAAvAQAAX3JlbHMvLnJlbHNQSwEC&#10;LQAUAAYACAAAACEA2lFh+BsCAAA0BAAADgAAAAAAAAAAAAAAAAAuAgAAZHJzL2Uyb0RvYy54bWxQ&#10;SwECLQAUAAYACAAAACEAs54FjeMAAAAMAQAADwAAAAAAAAAAAAAAAAB1BAAAZHJzL2Rvd25yZXYu&#10;eG1sUEsFBgAAAAAEAAQA8wAAAIUFAAAAAA==&#10;" filled="f" stroked="f" strokeweight=".5pt">
                <v:textbox>
                  <w:txbxContent>
                    <w:p w14:paraId="6C35D7D7" w14:textId="77777777" w:rsidR="00C31020" w:rsidRPr="009C67C9" w:rsidRDefault="00C31020" w:rsidP="00C31020">
                      <w:pPr>
                        <w:rPr>
                          <w:b/>
                          <w:bCs/>
                          <w:color w:val="002733"/>
                          <w:szCs w:val="20"/>
                          <w:lang w:val="en-GB"/>
                        </w:rPr>
                      </w:pPr>
                      <w:r w:rsidRPr="009C67C9">
                        <w:rPr>
                          <w:b/>
                          <w:bCs/>
                          <w:color w:val="002733"/>
                          <w:szCs w:val="20"/>
                          <w:lang w:val="en-GB"/>
                        </w:rPr>
                        <w:t xml:space="preserve">Hans </w:t>
                      </w:r>
                      <w:proofErr w:type="spellStart"/>
                      <w:r w:rsidRPr="009C67C9">
                        <w:rPr>
                          <w:b/>
                          <w:bCs/>
                          <w:color w:val="002733"/>
                          <w:szCs w:val="20"/>
                          <w:lang w:val="en-GB"/>
                        </w:rPr>
                        <w:t>Mustermann</w:t>
                      </w:r>
                      <w:proofErr w:type="spellEnd"/>
                    </w:p>
                    <w:p w14:paraId="68A64E36" w14:textId="77777777" w:rsidR="00C31020" w:rsidRPr="00120DF3" w:rsidRDefault="00C31020" w:rsidP="00C31020">
                      <w:pPr>
                        <w:rPr>
                          <w:color w:val="002733"/>
                          <w:szCs w:val="20"/>
                          <w:lang w:val="en-GB"/>
                        </w:rPr>
                      </w:pPr>
                      <w:r w:rsidRPr="00120DF3">
                        <w:rPr>
                          <w:color w:val="002733"/>
                          <w:szCs w:val="20"/>
                          <w:lang w:val="en-GB"/>
                        </w:rPr>
                        <w:t>Corporate Communications</w:t>
                      </w:r>
                    </w:p>
                    <w:p w14:paraId="4F13583D" w14:textId="77777777" w:rsidR="00C31020" w:rsidRPr="00120DF3" w:rsidRDefault="00C31020" w:rsidP="00C31020">
                      <w:pPr>
                        <w:rPr>
                          <w:color w:val="002733"/>
                          <w:szCs w:val="20"/>
                          <w:lang w:val="en-GB"/>
                        </w:rPr>
                      </w:pPr>
                      <w:r w:rsidRPr="00120DF3">
                        <w:rPr>
                          <w:color w:val="002733"/>
                          <w:szCs w:val="20"/>
                          <w:lang w:val="en-GB"/>
                        </w:rPr>
                        <w:t>Head of Strategy &amp; Finance Communication</w:t>
                      </w:r>
                    </w:p>
                    <w:p w14:paraId="342D0835" w14:textId="77777777" w:rsidR="00C31020" w:rsidRPr="00FF00A8" w:rsidRDefault="00C31020" w:rsidP="00C31020">
                      <w:pPr>
                        <w:rPr>
                          <w:color w:val="002733"/>
                          <w:szCs w:val="20"/>
                          <w:lang w:val="en-GB"/>
                        </w:rPr>
                      </w:pPr>
                      <w:r w:rsidRPr="00FF00A8">
                        <w:rPr>
                          <w:color w:val="002733"/>
                          <w:szCs w:val="20"/>
                          <w:lang w:val="en-GB"/>
                        </w:rPr>
                        <w:t>+49 (0) 5361 X-XXXXXX hans.mustermann@volkswagen.de</w:t>
                      </w:r>
                    </w:p>
                    <w:p w14:paraId="3EA0B03F" w14:textId="77777777" w:rsidR="00C31020" w:rsidRPr="00FF00A8" w:rsidRDefault="00C31020" w:rsidP="00C31020">
                      <w:pPr>
                        <w:rPr>
                          <w:lang w:val="en-GB"/>
                        </w:rPr>
                      </w:pPr>
                    </w:p>
                  </w:txbxContent>
                </v:textbox>
              </v:shape>
            </w:pict>
          </mc:Fallback>
        </mc:AlternateContent>
      </w:r>
      <w:bookmarkStart w:id="0" w:name="_Hlk144661749"/>
      <w:proofErr w:type="spellStart"/>
      <w:r w:rsidR="00167234">
        <w:rPr>
          <w:rFonts w:ascii="The Group Head OFFICE Light" w:hAnsi="The Group Head OFFICE Light"/>
          <w:color w:val="008C82"/>
          <w:lang w:val="es-MX"/>
        </w:rPr>
        <w:t>From</w:t>
      </w:r>
      <w:proofErr w:type="spellEnd"/>
      <w:r w:rsidR="00167234">
        <w:rPr>
          <w:rFonts w:ascii="The Group Head OFFICE Light" w:hAnsi="The Group Head OFFICE Light"/>
          <w:color w:val="008C82"/>
          <w:lang w:val="es-MX"/>
        </w:rPr>
        <w:t xml:space="preserve"> </w:t>
      </w:r>
      <w:proofErr w:type="spellStart"/>
      <w:r w:rsidR="00167234">
        <w:rPr>
          <w:rFonts w:ascii="The Group Head OFFICE Light" w:hAnsi="The Group Head OFFICE Light"/>
          <w:color w:val="008C82"/>
          <w:lang w:val="es-MX"/>
        </w:rPr>
        <w:t>Europe</w:t>
      </w:r>
      <w:proofErr w:type="spellEnd"/>
      <w:r w:rsidR="00167234">
        <w:rPr>
          <w:rFonts w:ascii="The Group Head OFFICE Light" w:hAnsi="The Group Head OFFICE Light"/>
          <w:color w:val="008C82"/>
          <w:lang w:val="es-MX"/>
        </w:rPr>
        <w:t xml:space="preserve">, </w:t>
      </w:r>
      <w:proofErr w:type="spellStart"/>
      <w:r w:rsidR="00167234">
        <w:rPr>
          <w:rFonts w:ascii="The Group Head OFFICE Light" w:hAnsi="The Group Head OFFICE Light"/>
          <w:color w:val="008C82"/>
          <w:lang w:val="es-MX"/>
        </w:rPr>
        <w:t>for</w:t>
      </w:r>
      <w:proofErr w:type="spellEnd"/>
      <w:r w:rsidR="00167234">
        <w:rPr>
          <w:rFonts w:ascii="The Group Head OFFICE Light" w:hAnsi="The Group Head OFFICE Light"/>
          <w:color w:val="008C82"/>
          <w:lang w:val="es-MX"/>
        </w:rPr>
        <w:t xml:space="preserve"> </w:t>
      </w:r>
      <w:proofErr w:type="spellStart"/>
      <w:r w:rsidR="00167234">
        <w:rPr>
          <w:rFonts w:ascii="The Group Head OFFICE Light" w:hAnsi="The Group Head OFFICE Light"/>
          <w:color w:val="008C82"/>
          <w:lang w:val="es-MX"/>
        </w:rPr>
        <w:t>Europe</w:t>
      </w:r>
      <w:proofErr w:type="spellEnd"/>
      <w:r w:rsidR="00167234">
        <w:rPr>
          <w:rFonts w:ascii="The Group Head OFFICE Light" w:hAnsi="The Group Head OFFICE Light"/>
          <w:color w:val="008C82"/>
          <w:lang w:val="es-MX"/>
        </w:rPr>
        <w:t xml:space="preserve">: </w:t>
      </w:r>
      <w:r w:rsidRPr="00C31020">
        <w:rPr>
          <w:rFonts w:ascii="The Group Head OFFICE Light" w:hAnsi="The Group Head OFFICE Light"/>
          <w:color w:val="008C82"/>
          <w:lang w:val="es-MX"/>
        </w:rPr>
        <w:t xml:space="preserve">Grupo Volkswagen </w:t>
      </w:r>
      <w:r w:rsidR="00167234">
        <w:rPr>
          <w:rFonts w:ascii="The Group Head OFFICE Light" w:hAnsi="The Group Head OFFICE Light"/>
          <w:color w:val="008C82"/>
          <w:lang w:val="es-MX"/>
        </w:rPr>
        <w:t>lanza proyecto para movilidad básica totalmente eléctrica</w:t>
      </w:r>
    </w:p>
    <w:bookmarkEnd w:id="0"/>
    <w:p w14:paraId="4925C8C5" w14:textId="77777777" w:rsidR="00C31020" w:rsidRPr="00C31020" w:rsidRDefault="00C31020" w:rsidP="00C31020">
      <w:pPr>
        <w:jc w:val="both"/>
        <w:rPr>
          <w:lang w:val="es-MX"/>
        </w:rPr>
      </w:pPr>
    </w:p>
    <w:p w14:paraId="73D08AA5" w14:textId="1CC47BFC" w:rsidR="00C31020" w:rsidRPr="00C31020" w:rsidRDefault="00C31020" w:rsidP="00C31020">
      <w:pPr>
        <w:jc w:val="both"/>
        <w:rPr>
          <w:lang w:val="es-MX"/>
        </w:rPr>
      </w:pPr>
      <w:r w:rsidRPr="00C31020">
        <w:rPr>
          <w:lang w:val="es-MX"/>
        </w:rPr>
        <w:t xml:space="preserve">• </w:t>
      </w:r>
      <w:r w:rsidR="00167234" w:rsidRPr="00167234">
        <w:rPr>
          <w:lang w:val="es-MX"/>
        </w:rPr>
        <w:t>Grupo Volkswagen lanzará modelos eléctricos con un valor de 20,000 euros, previstos para su estreno mundial en 2027.</w:t>
      </w:r>
    </w:p>
    <w:p w14:paraId="2263DC5F" w14:textId="796A3A7A" w:rsidR="00C31020" w:rsidRPr="00C31020" w:rsidRDefault="00C31020" w:rsidP="00C31020">
      <w:pPr>
        <w:jc w:val="both"/>
        <w:rPr>
          <w:lang w:val="es-MX"/>
        </w:rPr>
      </w:pPr>
      <w:r w:rsidRPr="00C31020">
        <w:rPr>
          <w:lang w:val="es-MX"/>
        </w:rPr>
        <w:t xml:space="preserve">• </w:t>
      </w:r>
      <w:r w:rsidR="00167234" w:rsidRPr="00167234">
        <w:rPr>
          <w:lang w:val="es-MX"/>
        </w:rPr>
        <w:t xml:space="preserve">Oliver Blume, CEO del Grupo Volkswagen: “Generaciones de personas asocian las marcas fuertes del Grupo Volkswagen con su primer automóvil y con una movilidad asequible. Como grupo con marcas fuertes, seguimos asumiendo esta responsabilidad social hasta el día de hoy. Es por eso </w:t>
      </w:r>
      <w:proofErr w:type="gramStart"/>
      <w:r w:rsidR="00167234" w:rsidRPr="00167234">
        <w:rPr>
          <w:lang w:val="es-MX"/>
        </w:rPr>
        <w:t>que</w:t>
      </w:r>
      <w:proofErr w:type="gramEnd"/>
      <w:r w:rsidR="00167234" w:rsidRPr="00167234">
        <w:rPr>
          <w:lang w:val="es-MX"/>
        </w:rPr>
        <w:t xml:space="preserve"> estoy muy contento de que estemos lanzando un proyecto orientado al futuro. Se trata de movilidad eléctrica básica de Europa para Europa”.  </w:t>
      </w:r>
    </w:p>
    <w:p w14:paraId="6C09E8DF" w14:textId="7ED53ACF" w:rsidR="00C31020" w:rsidRPr="00C31020" w:rsidRDefault="00C31020" w:rsidP="00C31020">
      <w:pPr>
        <w:jc w:val="both"/>
        <w:rPr>
          <w:lang w:val="es-MX"/>
        </w:rPr>
      </w:pPr>
      <w:r w:rsidRPr="00C31020">
        <w:rPr>
          <w:lang w:val="es-MX"/>
        </w:rPr>
        <w:t xml:space="preserve">• </w:t>
      </w:r>
      <w:r w:rsidR="00167234" w:rsidRPr="00167234">
        <w:rPr>
          <w:lang w:val="es-MX"/>
        </w:rPr>
        <w:t xml:space="preserve">Thomas Schäfer, CEO de la marca Volkswagen y director del Brand </w:t>
      </w:r>
      <w:proofErr w:type="spellStart"/>
      <w:r w:rsidR="00167234" w:rsidRPr="00167234">
        <w:rPr>
          <w:lang w:val="es-MX"/>
        </w:rPr>
        <w:t>Group</w:t>
      </w:r>
      <w:proofErr w:type="spellEnd"/>
      <w:r w:rsidR="00167234" w:rsidRPr="00167234">
        <w:rPr>
          <w:lang w:val="es-MX"/>
        </w:rPr>
        <w:t xml:space="preserve"> Core: “Nuestra promesa de marca es: electromovilidad para todos. En Brand </w:t>
      </w:r>
      <w:proofErr w:type="spellStart"/>
      <w:r w:rsidR="00167234" w:rsidRPr="00167234">
        <w:rPr>
          <w:lang w:val="es-MX"/>
        </w:rPr>
        <w:t>Group</w:t>
      </w:r>
      <w:proofErr w:type="spellEnd"/>
      <w:r w:rsidR="00167234" w:rsidRPr="00167234">
        <w:rPr>
          <w:lang w:val="es-MX"/>
        </w:rPr>
        <w:t xml:space="preserve"> Core cumplimos esta promesa. A pesar del atractivo precio, nuestros autos eléctricos establecerán estándares en el segmento básico en términos de tecnología, diseño, calidad y experiencia al cliente”. </w:t>
      </w:r>
      <w:r w:rsidRPr="00C31020">
        <w:rPr>
          <w:lang w:val="es-MX"/>
        </w:rPr>
        <w:t xml:space="preserve"> </w:t>
      </w:r>
    </w:p>
    <w:p w14:paraId="5D4136CF" w14:textId="77777777" w:rsidR="00C31020" w:rsidRDefault="00C31020" w:rsidP="00C31020">
      <w:pPr>
        <w:jc w:val="both"/>
        <w:rPr>
          <w:lang w:val="es-MX"/>
        </w:rPr>
      </w:pPr>
    </w:p>
    <w:p w14:paraId="25322E69" w14:textId="77777777" w:rsidR="00C31020" w:rsidRDefault="00C31020" w:rsidP="00C31020">
      <w:pPr>
        <w:jc w:val="both"/>
        <w:rPr>
          <w:lang w:val="es-MX"/>
        </w:rPr>
      </w:pPr>
    </w:p>
    <w:p w14:paraId="0C1E6830" w14:textId="77777777" w:rsidR="00830888" w:rsidRPr="00830888" w:rsidRDefault="00830888" w:rsidP="00830888">
      <w:pPr>
        <w:jc w:val="both"/>
        <w:rPr>
          <w:lang w:val="es-MX"/>
        </w:rPr>
      </w:pPr>
      <w:proofErr w:type="spellStart"/>
      <w:r w:rsidRPr="00830888">
        <w:rPr>
          <w:lang w:val="es-MX"/>
        </w:rPr>
        <w:t>Wolfsburg</w:t>
      </w:r>
      <w:proofErr w:type="spellEnd"/>
      <w:r w:rsidRPr="00830888">
        <w:rPr>
          <w:lang w:val="es-MX"/>
        </w:rPr>
        <w:t>, Alemania. El consejo de Administración del Grupo Volkswagen ha decidido democratizar la movilidad básica totalmente eléctrica. El Grupo de marcas de volumen traerá al mercado vehículos eléctricos asequibles de Europa y para Europa. El estreno mundial está previsto para 2027. Volkswagen trabaja desde hace tiempo para ofrecer vehículos eléctricos compactos y especialmente económicos, en el rango de precios de unos 20,000 euros. De esta manera, las marcas de volumen del Grupo cumplen su promesa de crear movilidad para todos y seguir facilitando la entrada a la movilidad eléctrica. Con su diversidad de marcas, el Grupo Volkswagen también asume la responsabilidad social de una movilidad asequible y sostenible.</w:t>
      </w:r>
    </w:p>
    <w:p w14:paraId="058FB981" w14:textId="77777777" w:rsidR="00830888" w:rsidRPr="00830888" w:rsidRDefault="00830888" w:rsidP="00830888">
      <w:pPr>
        <w:jc w:val="both"/>
        <w:rPr>
          <w:lang w:val="es-MX"/>
        </w:rPr>
      </w:pPr>
    </w:p>
    <w:p w14:paraId="77D50246" w14:textId="75CC48F3" w:rsidR="00C31020" w:rsidRDefault="00830888" w:rsidP="00830888">
      <w:pPr>
        <w:jc w:val="both"/>
        <w:rPr>
          <w:lang w:val="es-MX"/>
        </w:rPr>
      </w:pPr>
      <w:r w:rsidRPr="00830888">
        <w:rPr>
          <w:lang w:val="es-MX"/>
        </w:rPr>
        <w:t>Oliver Blume, CEO del Grupo Volkswagen: “Generaciones de personas asocian las marcas fuertes del Grupo Volkswagen con su primer automóvil y con una movilidad asequible. Como grupo con marcas fuertes, seguimos asumiendo esta responsabilidad social hasta el día de hoy. Es por eso por lo que estoy muy contento de que estemos lanzando un proyecto orientado al futuro. Se trata de movilidad básica de Europa para Europa. Al hacerlo, combinamos un compromiso claro con Europa como lugar industrial, una política industrial europea y, en última instancia, actuamos en interés de los clientes europeos”.</w:t>
      </w:r>
    </w:p>
    <w:p w14:paraId="58050E4F" w14:textId="77777777" w:rsidR="00830888" w:rsidRDefault="00830888" w:rsidP="00830888">
      <w:pPr>
        <w:jc w:val="both"/>
        <w:rPr>
          <w:lang w:val="es-MX"/>
        </w:rPr>
      </w:pPr>
    </w:p>
    <w:p w14:paraId="0D7C2154" w14:textId="77777777" w:rsidR="00830888" w:rsidRPr="00830888" w:rsidRDefault="00830888" w:rsidP="00830888">
      <w:pPr>
        <w:jc w:val="both"/>
        <w:rPr>
          <w:rFonts w:ascii="The Group Text OFFICE" w:hAnsi="The Group Text OFFICE"/>
          <w:lang w:val="es-MX"/>
        </w:rPr>
      </w:pPr>
      <w:r w:rsidRPr="00830888">
        <w:rPr>
          <w:rFonts w:ascii="The Group Text OFFICE" w:hAnsi="The Group Text OFFICE"/>
          <w:lang w:val="es-MX"/>
        </w:rPr>
        <w:t xml:space="preserve">Thomas Schäfer, CEO de la marca Volkswagen y director del Brand </w:t>
      </w:r>
      <w:proofErr w:type="spellStart"/>
      <w:r w:rsidRPr="00830888">
        <w:rPr>
          <w:rFonts w:ascii="The Group Text OFFICE" w:hAnsi="The Group Text OFFICE"/>
          <w:lang w:val="es-MX"/>
        </w:rPr>
        <w:t>Group</w:t>
      </w:r>
      <w:proofErr w:type="spellEnd"/>
      <w:r w:rsidRPr="00830888">
        <w:rPr>
          <w:rFonts w:ascii="The Group Text OFFICE" w:hAnsi="The Group Text OFFICE"/>
          <w:lang w:val="es-MX"/>
        </w:rPr>
        <w:t xml:space="preserve"> Core: “El futuro es eléctrico. Para que la electromovilidad se generalice, se necesitan vehículos atractivos, especialmente en el segmento básico. </w:t>
      </w:r>
      <w:r w:rsidRPr="00830888">
        <w:rPr>
          <w:rFonts w:ascii="The Group Text OFFICE" w:hAnsi="The Group Text OFFICE"/>
          <w:lang w:val="es-MX"/>
        </w:rPr>
        <w:lastRenderedPageBreak/>
        <w:t xml:space="preserve">Nuestra promesa de marca es: electromovilidad para todos. Esta promesa ahora se está cumpliendo en Brand </w:t>
      </w:r>
      <w:proofErr w:type="spellStart"/>
      <w:r w:rsidRPr="00830888">
        <w:rPr>
          <w:rFonts w:ascii="The Group Text OFFICE" w:hAnsi="The Group Text OFFICE"/>
          <w:lang w:val="es-MX"/>
        </w:rPr>
        <w:t>Group</w:t>
      </w:r>
      <w:proofErr w:type="spellEnd"/>
      <w:r w:rsidRPr="00830888">
        <w:rPr>
          <w:rFonts w:ascii="The Group Text OFFICE" w:hAnsi="The Group Text OFFICE"/>
          <w:lang w:val="es-MX"/>
        </w:rPr>
        <w:t xml:space="preserve"> Core. A pesar del atractivo precio, nuestros vehículos marcarán la pauta en el segmento básico en términos de tecnología, diseño, calidad y experiencia del cliente. Esta tarea se ha vuelto más exigente debido al aumento de los costos de energía, materiales y materias primas. Una cosa está clara: la electromovilidad de Europa para Europa sólo puede tener éxito con apoyo político y condiciones competitivas. </w:t>
      </w:r>
    </w:p>
    <w:p w14:paraId="6E17511B" w14:textId="77777777" w:rsidR="00830888" w:rsidRPr="00830888" w:rsidRDefault="00830888" w:rsidP="00830888">
      <w:pPr>
        <w:jc w:val="both"/>
        <w:rPr>
          <w:rFonts w:ascii="The Group Text OFFICE" w:hAnsi="The Group Text OFFICE"/>
          <w:lang w:val="es-MX"/>
        </w:rPr>
      </w:pPr>
    </w:p>
    <w:p w14:paraId="0F8F5E7D" w14:textId="77777777" w:rsidR="00830888" w:rsidRPr="00830888" w:rsidRDefault="00830888" w:rsidP="00830888">
      <w:pPr>
        <w:jc w:val="both"/>
        <w:rPr>
          <w:rFonts w:ascii="The Group Text OFFICE" w:hAnsi="The Group Text OFFICE"/>
          <w:lang w:val="es-MX"/>
        </w:rPr>
      </w:pPr>
      <w:r w:rsidRPr="00830888">
        <w:rPr>
          <w:rFonts w:ascii="The Group Text OFFICE" w:hAnsi="The Group Text OFFICE"/>
          <w:lang w:val="es-MX"/>
        </w:rPr>
        <w:t xml:space="preserve">Para este proyecto, Volkswagen dependerá de un alto grado de localización en Europa, lo que a su vez beneficiará a Europa como ubicación industrial. Otra ventaja: se reducen los largos trayectos de transporte de los componentes y, por tanto, se evita la contaminación por CO2. </w:t>
      </w:r>
    </w:p>
    <w:p w14:paraId="0A28A79F" w14:textId="77777777" w:rsidR="00830888" w:rsidRPr="00830888" w:rsidRDefault="00830888" w:rsidP="00830888">
      <w:pPr>
        <w:jc w:val="both"/>
        <w:rPr>
          <w:rFonts w:ascii="The Group Text OFFICE" w:hAnsi="The Group Text OFFICE"/>
          <w:lang w:val="es-MX"/>
        </w:rPr>
      </w:pPr>
    </w:p>
    <w:p w14:paraId="68C933CF" w14:textId="54B339CE" w:rsidR="00830888" w:rsidRPr="00C31020" w:rsidRDefault="00830888" w:rsidP="00830888">
      <w:pPr>
        <w:jc w:val="both"/>
        <w:rPr>
          <w:rFonts w:ascii="The Group Text OFFICE" w:hAnsi="The Group Text OFFICE"/>
          <w:lang w:val="es-MX"/>
        </w:rPr>
      </w:pPr>
      <w:r w:rsidRPr="00830888">
        <w:rPr>
          <w:rFonts w:ascii="The Group Text OFFICE" w:hAnsi="The Group Text OFFICE"/>
          <w:lang w:val="es-MX"/>
        </w:rPr>
        <w:t xml:space="preserve">El proyecto ahora decidido es otro hito en el camino hacia la generalización de la electromovilidad en Europa. Ya se está trabajando intensamente en la “Familia de autos urbanos eléctricos”, con la que el Grupo de marcas de volumen presentará autos eléctricos por menos de 25,000 euros a finales de 2025. Dos nuevos autos compactos, uno de VW y otro de CUPRA, así como dos SUV pequeños uno de </w:t>
      </w:r>
      <w:proofErr w:type="spellStart"/>
      <w:r w:rsidRPr="00830888">
        <w:rPr>
          <w:rFonts w:ascii="The Group Text OFFICE" w:hAnsi="The Group Text OFFICE"/>
          <w:lang w:val="es-MX"/>
        </w:rPr>
        <w:t>Skoda</w:t>
      </w:r>
      <w:proofErr w:type="spellEnd"/>
      <w:r w:rsidRPr="00830888">
        <w:rPr>
          <w:rFonts w:ascii="The Group Text OFFICE" w:hAnsi="The Group Text OFFICE"/>
          <w:lang w:val="es-MX"/>
        </w:rPr>
        <w:t xml:space="preserve"> y otro de VW están previstos. Los cuatro vehículos se fabricarán en España. Con el proyecto de movilidad básica totalmente eléctrica por 20,000 euros, el Grupo Volkswagen ahora se encuentra tomando el siguiente paso consistente.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C31020" w:rsidRPr="00FB0EFB" w14:paraId="4EFE3A7A" w14:textId="77777777" w:rsidTr="003927DF">
        <w:tc>
          <w:tcPr>
            <w:tcW w:w="7058" w:type="dxa"/>
            <w:tcBorders>
              <w:top w:val="single" w:sz="2" w:space="0" w:color="auto"/>
              <w:left w:val="nil"/>
              <w:bottom w:val="single" w:sz="2" w:space="0" w:color="auto"/>
              <w:right w:val="nil"/>
            </w:tcBorders>
          </w:tcPr>
          <w:p w14:paraId="617C0DA2" w14:textId="77777777" w:rsidR="00C31020" w:rsidRPr="00FB0EFB" w:rsidRDefault="00C31020" w:rsidP="003927DF">
            <w:pPr>
              <w:pStyle w:val="Abbinder"/>
              <w:spacing w:before="120" w:after="120" w:line="264" w:lineRule="auto"/>
              <w:contextualSpacing/>
              <w:jc w:val="both"/>
              <w:rPr>
                <w:rFonts w:ascii="Calibri" w:hAnsi="Calibri" w:cs="Calibri"/>
                <w:sz w:val="13"/>
                <w:szCs w:val="13"/>
                <w:lang w:val="es-MX"/>
              </w:rPr>
            </w:pPr>
            <w:r w:rsidRPr="00FB0EFB">
              <w:rPr>
                <w:rFonts w:ascii="Calibri" w:hAnsi="Calibri" w:cs="Calibri"/>
                <w:sz w:val="13"/>
                <w:szCs w:val="13"/>
                <w:lang w:val="es-MX"/>
              </w:rPr>
              <w:t>Sobre Volkswagen de México</w:t>
            </w:r>
          </w:p>
          <w:p w14:paraId="1B719583" w14:textId="77777777" w:rsidR="00830888" w:rsidRPr="00E249E3" w:rsidRDefault="00830888" w:rsidP="00830888">
            <w:pPr>
              <w:pStyle w:val="NormalWeb"/>
              <w:shd w:val="clear" w:color="auto" w:fill="FFFFFF"/>
              <w:spacing w:after="203"/>
              <w:jc w:val="both"/>
              <w:rPr>
                <w:rFonts w:ascii="Arial" w:hAnsi="Arial" w:cs="Arial"/>
                <w:sz w:val="13"/>
                <w:szCs w:val="13"/>
              </w:rPr>
            </w:pPr>
            <w:r w:rsidRPr="00E249E3">
              <w:rPr>
                <w:rFonts w:ascii="Arial" w:hAnsi="Arial" w:cs="Arial"/>
                <w:sz w:val="13"/>
                <w:szCs w:val="13"/>
              </w:rPr>
              <w:t>Las oficinas corporativas de Volkswagen de México, así como la Planta de vehículos se localizan en el Estado de Puebla, a 120 km al sureste de la Ciudad de México, donde se manufacturan los modelos Jetta, Tiguan (versión larga) y Taos. Esta fábrica, que inició sus operaciones en 1967, es una de las más grandes del Grupo Volkswagen y cuenta con todos los procesos necesarios para la fabricación de vehículos, desde el estampado hasta el ensamble final. En enero de 2013, en Silao, inició operaciones la Planta de Motores Guanajuato. Asentada sobre una superficie de 60 hectáreas, en ella se producen el motor EA211 y la tercera generación de motores EA888 para la producción de vehículos del Grupo Volkswagen en Norteamérica. Como jugador clave en la estrategia de Volkswagen a nivel mundial, en 2023 Volkswagen de México registró una producción de 349,227 vehículos en la planta de Puebla y más de 430 mil motores ensamblados en la de Guanajuato.</w:t>
            </w:r>
            <w:r>
              <w:rPr>
                <w:rFonts w:ascii="Arial" w:hAnsi="Arial" w:cs="Arial"/>
                <w:sz w:val="13"/>
                <w:szCs w:val="13"/>
              </w:rPr>
              <w:t xml:space="preserve"> </w:t>
            </w:r>
            <w:r w:rsidRPr="00E249E3">
              <w:rPr>
                <w:rFonts w:ascii="Arial" w:hAnsi="Arial" w:cs="Arial"/>
                <w:sz w:val="13"/>
                <w:szCs w:val="13"/>
              </w:rPr>
              <w:t xml:space="preserve">Las marcas del Grupo Volkswagen: Volkswagen, Volkswagen Vehículos Comerciales, SEAT, CUPRA, Audi, Bentley y Porsche, comercializaron durante el 2023 un total de 149,936 vehículos en el mercado mexicano. </w:t>
            </w:r>
          </w:p>
          <w:p w14:paraId="6F23E467" w14:textId="6F817CCE" w:rsidR="00C31020" w:rsidRPr="00FB0EFB" w:rsidRDefault="00830888" w:rsidP="00830888">
            <w:pPr>
              <w:pStyle w:val="NormalWeb"/>
              <w:shd w:val="clear" w:color="auto" w:fill="FFFFFF"/>
              <w:spacing w:after="203"/>
              <w:jc w:val="both"/>
              <w:rPr>
                <w:rFonts w:ascii="Arial" w:hAnsi="Arial" w:cs="Arial"/>
                <w:sz w:val="13"/>
                <w:szCs w:val="13"/>
              </w:rPr>
            </w:pPr>
            <w:r w:rsidRPr="00E249E3">
              <w:rPr>
                <w:rFonts w:ascii="Arial" w:hAnsi="Arial" w:cs="Arial"/>
                <w:sz w:val="13"/>
                <w:szCs w:val="13"/>
              </w:rPr>
              <w:t xml:space="preserve">Como resultado de su compromiso con el bienestar con su comunidad, ha sido reconocida entre “Los Mejores Lugares para Trabajar” por el Great Place </w:t>
            </w:r>
            <w:proofErr w:type="spellStart"/>
            <w:r w:rsidRPr="00E249E3">
              <w:rPr>
                <w:rFonts w:ascii="Arial" w:hAnsi="Arial" w:cs="Arial"/>
                <w:sz w:val="13"/>
                <w:szCs w:val="13"/>
              </w:rPr>
              <w:t>to</w:t>
            </w:r>
            <w:proofErr w:type="spellEnd"/>
            <w:r w:rsidRPr="00E249E3">
              <w:rPr>
                <w:rFonts w:ascii="Arial" w:hAnsi="Arial" w:cs="Arial"/>
                <w:sz w:val="13"/>
                <w:szCs w:val="13"/>
              </w:rPr>
              <w:t xml:space="preserve"> </w:t>
            </w:r>
            <w:proofErr w:type="spellStart"/>
            <w:r w:rsidRPr="00E249E3">
              <w:rPr>
                <w:rFonts w:ascii="Arial" w:hAnsi="Arial" w:cs="Arial"/>
                <w:sz w:val="13"/>
                <w:szCs w:val="13"/>
              </w:rPr>
              <w:t>Work</w:t>
            </w:r>
            <w:proofErr w:type="spellEnd"/>
            <w:r w:rsidRPr="00E249E3">
              <w:rPr>
                <w:rFonts w:ascii="Arial" w:hAnsi="Arial" w:cs="Arial"/>
                <w:sz w:val="13"/>
                <w:szCs w:val="13"/>
              </w:rPr>
              <w:t xml:space="preserve"> </w:t>
            </w:r>
            <w:proofErr w:type="spellStart"/>
            <w:r w:rsidRPr="00E249E3">
              <w:rPr>
                <w:rFonts w:ascii="Arial" w:hAnsi="Arial" w:cs="Arial"/>
                <w:sz w:val="13"/>
                <w:szCs w:val="13"/>
              </w:rPr>
              <w:t>Institute</w:t>
            </w:r>
            <w:proofErr w:type="spellEnd"/>
            <w:r w:rsidRPr="00E249E3">
              <w:rPr>
                <w:rFonts w:ascii="Arial" w:hAnsi="Arial" w:cs="Arial"/>
                <w:sz w:val="13"/>
                <w:szCs w:val="13"/>
              </w:rPr>
              <w:t xml:space="preserve"> (GPTW), “Mejores Lugares para Trabajar LGBTQ+ 2024” por la fundación Human </w:t>
            </w:r>
            <w:proofErr w:type="spellStart"/>
            <w:r w:rsidRPr="00E249E3">
              <w:rPr>
                <w:rFonts w:ascii="Arial" w:hAnsi="Arial" w:cs="Arial"/>
                <w:sz w:val="13"/>
                <w:szCs w:val="13"/>
              </w:rPr>
              <w:t>Rights</w:t>
            </w:r>
            <w:proofErr w:type="spellEnd"/>
            <w:r w:rsidRPr="00E249E3">
              <w:rPr>
                <w:rFonts w:ascii="Arial" w:hAnsi="Arial" w:cs="Arial"/>
                <w:sz w:val="13"/>
                <w:szCs w:val="13"/>
              </w:rPr>
              <w:t xml:space="preserve"> </w:t>
            </w:r>
            <w:proofErr w:type="spellStart"/>
            <w:r w:rsidRPr="00E249E3">
              <w:rPr>
                <w:rFonts w:ascii="Arial" w:hAnsi="Arial" w:cs="Arial"/>
                <w:sz w:val="13"/>
                <w:szCs w:val="13"/>
              </w:rPr>
              <w:t>Campaign</w:t>
            </w:r>
            <w:proofErr w:type="spellEnd"/>
            <w:r w:rsidRPr="00E249E3">
              <w:rPr>
                <w:rFonts w:ascii="Arial" w:hAnsi="Arial" w:cs="Arial"/>
                <w:sz w:val="13"/>
                <w:szCs w:val="13"/>
              </w:rPr>
              <w:t xml:space="preserve"> (HRC) y como Top </w:t>
            </w:r>
            <w:proofErr w:type="spellStart"/>
            <w:r w:rsidRPr="00E249E3">
              <w:rPr>
                <w:rFonts w:ascii="Arial" w:hAnsi="Arial" w:cs="Arial"/>
                <w:sz w:val="13"/>
                <w:szCs w:val="13"/>
              </w:rPr>
              <w:t>Employer</w:t>
            </w:r>
            <w:proofErr w:type="spellEnd"/>
            <w:r w:rsidRPr="00E249E3">
              <w:rPr>
                <w:rFonts w:ascii="Arial" w:hAnsi="Arial" w:cs="Arial"/>
                <w:sz w:val="13"/>
                <w:szCs w:val="13"/>
              </w:rPr>
              <w:t xml:space="preserve"> 2024 por Top </w:t>
            </w:r>
            <w:proofErr w:type="spellStart"/>
            <w:r w:rsidRPr="00E249E3">
              <w:rPr>
                <w:rFonts w:ascii="Arial" w:hAnsi="Arial" w:cs="Arial"/>
                <w:sz w:val="13"/>
                <w:szCs w:val="13"/>
              </w:rPr>
              <w:t>Employer</w:t>
            </w:r>
            <w:proofErr w:type="spellEnd"/>
            <w:r w:rsidRPr="00E249E3">
              <w:rPr>
                <w:rFonts w:ascii="Arial" w:hAnsi="Arial" w:cs="Arial"/>
                <w:sz w:val="13"/>
                <w:szCs w:val="13"/>
              </w:rPr>
              <w:t xml:space="preserve"> </w:t>
            </w:r>
            <w:proofErr w:type="spellStart"/>
            <w:r w:rsidRPr="00E249E3">
              <w:rPr>
                <w:rFonts w:ascii="Arial" w:hAnsi="Arial" w:cs="Arial"/>
                <w:sz w:val="13"/>
                <w:szCs w:val="13"/>
              </w:rPr>
              <w:t>Institute</w:t>
            </w:r>
            <w:proofErr w:type="spellEnd"/>
            <w:r w:rsidRPr="00E249E3">
              <w:rPr>
                <w:rFonts w:ascii="Arial" w:hAnsi="Arial" w:cs="Arial"/>
                <w:sz w:val="13"/>
                <w:szCs w:val="13"/>
              </w:rPr>
              <w:t xml:space="preserve"> por noveno año consecutivo. La Armadora fue distinguida por Merc</w:t>
            </w:r>
            <w:r>
              <w:rPr>
                <w:rFonts w:ascii="Arial" w:hAnsi="Arial" w:cs="Arial"/>
                <w:sz w:val="13"/>
                <w:szCs w:val="13"/>
              </w:rPr>
              <w:t>o</w:t>
            </w:r>
            <w:r w:rsidRPr="00E249E3">
              <w:rPr>
                <w:rFonts w:ascii="Arial" w:hAnsi="Arial" w:cs="Arial"/>
                <w:sz w:val="13"/>
                <w:szCs w:val="13"/>
              </w:rPr>
              <w:t xml:space="preserve"> en 2023 como la empresa con mejor reputación corporativa en el sector automotriz. Entre sus acciones de sostenibilidad, sociales y de gobierno corporativo (ESG) figuran “</w:t>
            </w:r>
            <w:proofErr w:type="spellStart"/>
            <w:r w:rsidRPr="00E249E3">
              <w:rPr>
                <w:rFonts w:ascii="Arial" w:hAnsi="Arial" w:cs="Arial"/>
                <w:sz w:val="13"/>
                <w:szCs w:val="13"/>
              </w:rPr>
              <w:t>Way</w:t>
            </w:r>
            <w:proofErr w:type="spellEnd"/>
            <w:r w:rsidRPr="00E249E3">
              <w:rPr>
                <w:rFonts w:ascii="Arial" w:hAnsi="Arial" w:cs="Arial"/>
                <w:sz w:val="13"/>
                <w:szCs w:val="13"/>
              </w:rPr>
              <w:t xml:space="preserve"> </w:t>
            </w:r>
            <w:proofErr w:type="spellStart"/>
            <w:r w:rsidRPr="00E249E3">
              <w:rPr>
                <w:rFonts w:ascii="Arial" w:hAnsi="Arial" w:cs="Arial"/>
                <w:sz w:val="13"/>
                <w:szCs w:val="13"/>
              </w:rPr>
              <w:t>To</w:t>
            </w:r>
            <w:proofErr w:type="spellEnd"/>
            <w:r w:rsidRPr="00E249E3">
              <w:rPr>
                <w:rFonts w:ascii="Arial" w:hAnsi="Arial" w:cs="Arial"/>
                <w:sz w:val="13"/>
                <w:szCs w:val="13"/>
              </w:rPr>
              <w:t xml:space="preserve"> Zero”, estrategia global que tiene el objetivo de alcanzar la neutralidad de carbono (CO2) para 2050; “Por amor a México” y “Un día para el Futuro”, enfocados al impulso de la niñez, a fortalecer los vínculos comunitarios y de biodiversidad</w:t>
            </w:r>
          </w:p>
        </w:tc>
      </w:tr>
    </w:tbl>
    <w:p w14:paraId="4D8E423B" w14:textId="77777777" w:rsidR="00C31020" w:rsidRPr="00C31020" w:rsidRDefault="00C31020" w:rsidP="00C31020">
      <w:pPr>
        <w:jc w:val="both"/>
        <w:rPr>
          <w:lang w:val="es-MX"/>
        </w:rPr>
      </w:pPr>
    </w:p>
    <w:sectPr w:rsidR="00C31020" w:rsidRPr="00C3102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38AF2" w14:textId="77777777" w:rsidR="00AC5065" w:rsidRDefault="00AC5065" w:rsidP="00C31020">
      <w:pPr>
        <w:spacing w:after="0" w:line="240" w:lineRule="auto"/>
      </w:pPr>
      <w:r>
        <w:separator/>
      </w:r>
    </w:p>
  </w:endnote>
  <w:endnote w:type="continuationSeparator" w:id="0">
    <w:p w14:paraId="53D8542B" w14:textId="77777777" w:rsidR="00AC5065" w:rsidRDefault="00AC5065" w:rsidP="00C3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he Group Text TT 20230606">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W Text Office">
    <w:panose1 w:val="020B0503040200000003"/>
    <w:charset w:val="00"/>
    <w:family w:val="swiss"/>
    <w:pitch w:val="variable"/>
    <w:sig w:usb0="A00002AF" w:usb1="5000207B" w:usb2="00000000" w:usb3="00000000" w:csb0="0000009F" w:csb1="00000000"/>
  </w:font>
  <w:font w:name="VWText">
    <w:panose1 w:val="00000000000000000000"/>
    <w:charset w:val="00"/>
    <w:family w:val="swiss"/>
    <w:notTrueType/>
    <w:pitch w:val="variable"/>
    <w:sig w:usb0="A00002AF" w:usb1="5000207B" w:usb2="00000000" w:usb3="00000000" w:csb0="0000009F" w:csb1="00000000"/>
  </w:font>
  <w:font w:name="The Group Text OFFICE Medium">
    <w:altName w:val="Calibri"/>
    <w:charset w:val="00"/>
    <w:family w:val="auto"/>
    <w:pitch w:val="variable"/>
    <w:sig w:usb0="20000287" w:usb1="00000001" w:usb2="00000000" w:usb3="00000000" w:csb0="0000019F" w:csb1="00000000"/>
  </w:font>
  <w:font w:name="The Group Head OFFICE Light">
    <w:altName w:val="Calibri"/>
    <w:charset w:val="00"/>
    <w:family w:val="auto"/>
    <w:pitch w:val="variable"/>
    <w:sig w:usb0="20000287" w:usb1="00000001" w:usb2="00000000" w:usb3="00000000" w:csb0="0000019F" w:csb1="00000000"/>
  </w:font>
  <w:font w:name="The Group Text OFFICE">
    <w:altName w:val="Calibri"/>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3E61A" w14:textId="77777777" w:rsidR="00AC5065" w:rsidRDefault="00AC5065" w:rsidP="00C31020">
      <w:pPr>
        <w:spacing w:after="0" w:line="240" w:lineRule="auto"/>
      </w:pPr>
      <w:r>
        <w:separator/>
      </w:r>
    </w:p>
  </w:footnote>
  <w:footnote w:type="continuationSeparator" w:id="0">
    <w:p w14:paraId="64B2F96F" w14:textId="77777777" w:rsidR="00AC5065" w:rsidRDefault="00AC5065" w:rsidP="00C31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85B2B" w14:textId="42061E42" w:rsidR="00C31020" w:rsidRDefault="00C31020">
    <w:pPr>
      <w:pStyle w:val="Encabezado"/>
    </w:pPr>
    <w:r w:rsidRPr="00F859C4">
      <w:rPr>
        <w:noProof/>
      </w:rPr>
      <w:drawing>
        <wp:anchor distT="0" distB="0" distL="114300" distR="114300" simplePos="0" relativeHeight="251659264" behindDoc="0" locked="1" layoutInCell="1" allowOverlap="0" wp14:anchorId="7FC3AF0D" wp14:editId="111F8734">
          <wp:simplePos x="0" y="0"/>
          <wp:positionH relativeFrom="column">
            <wp:posOffset>0</wp:posOffset>
          </wp:positionH>
          <wp:positionV relativeFrom="page">
            <wp:posOffset>448945</wp:posOffset>
          </wp:positionV>
          <wp:extent cx="2948305" cy="294640"/>
          <wp:effectExtent l="0" t="0" r="0" b="0"/>
          <wp:wrapNone/>
          <wp:docPr id="134649655" name="Grafik 13464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195381" name="Picture 211319538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305" cy="294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20"/>
    <w:rsid w:val="00010B70"/>
    <w:rsid w:val="000E130A"/>
    <w:rsid w:val="00167234"/>
    <w:rsid w:val="002E4BFE"/>
    <w:rsid w:val="00543444"/>
    <w:rsid w:val="00830888"/>
    <w:rsid w:val="00895BD5"/>
    <w:rsid w:val="009F0E50"/>
    <w:rsid w:val="00AC5065"/>
    <w:rsid w:val="00B66EBF"/>
    <w:rsid w:val="00BA167E"/>
    <w:rsid w:val="00C31020"/>
    <w:rsid w:val="00D92CA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363C"/>
  <w15:chartTrackingRefBased/>
  <w15:docId w15:val="{C4D05366-357C-4957-BE0E-7C2A74FA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31020"/>
    <w:pPr>
      <w:spacing w:after="60" w:line="288" w:lineRule="auto"/>
    </w:pPr>
    <w:rPr>
      <w:rFonts w:ascii="The Group Text TT 20230606" w:eastAsia="Times New Roman" w:hAnsi="The Group Text TT 20230606" w:cs="Times New Roman"/>
      <w:kern w:val="10"/>
      <w:sz w:val="20"/>
      <w:lang w:val="de-DE" w:eastAsia="de-DE"/>
    </w:rPr>
  </w:style>
  <w:style w:type="paragraph" w:styleId="Ttulo1">
    <w:name w:val="heading 1"/>
    <w:basedOn w:val="Normal"/>
    <w:next w:val="Normal"/>
    <w:link w:val="Ttulo1Car"/>
    <w:uiPriority w:val="9"/>
    <w:qFormat/>
    <w:rsid w:val="00C31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C31020"/>
    <w:pPr>
      <w:keepNext/>
      <w:keepLines/>
      <w:spacing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020"/>
    <w:pPr>
      <w:tabs>
        <w:tab w:val="center" w:pos="4419"/>
        <w:tab w:val="right" w:pos="8838"/>
      </w:tabs>
      <w:spacing w:after="0" w:line="240" w:lineRule="auto"/>
    </w:pPr>
    <w:rPr>
      <w:rFonts w:asciiTheme="minorHAnsi" w:eastAsiaTheme="minorEastAsia" w:hAnsiTheme="minorHAnsi" w:cstheme="minorBidi"/>
      <w:kern w:val="0"/>
      <w:sz w:val="22"/>
      <w:lang w:val="es-MX" w:eastAsia="zh-CN"/>
    </w:rPr>
  </w:style>
  <w:style w:type="character" w:customStyle="1" w:styleId="EncabezadoCar">
    <w:name w:val="Encabezado Car"/>
    <w:basedOn w:val="Fuentedeprrafopredeter"/>
    <w:link w:val="Encabezado"/>
    <w:uiPriority w:val="99"/>
    <w:rsid w:val="00C31020"/>
  </w:style>
  <w:style w:type="paragraph" w:styleId="Piedepgina">
    <w:name w:val="footer"/>
    <w:basedOn w:val="Normal"/>
    <w:link w:val="PiedepginaCar"/>
    <w:uiPriority w:val="99"/>
    <w:unhideWhenUsed/>
    <w:rsid w:val="00C31020"/>
    <w:pPr>
      <w:tabs>
        <w:tab w:val="center" w:pos="4419"/>
        <w:tab w:val="right" w:pos="8838"/>
      </w:tabs>
      <w:spacing w:after="0" w:line="240" w:lineRule="auto"/>
    </w:pPr>
    <w:rPr>
      <w:rFonts w:asciiTheme="minorHAnsi" w:eastAsiaTheme="minorEastAsia" w:hAnsiTheme="minorHAnsi" w:cstheme="minorBidi"/>
      <w:kern w:val="0"/>
      <w:sz w:val="22"/>
      <w:lang w:val="es-MX" w:eastAsia="zh-CN"/>
    </w:rPr>
  </w:style>
  <w:style w:type="character" w:customStyle="1" w:styleId="PiedepginaCar">
    <w:name w:val="Pie de página Car"/>
    <w:basedOn w:val="Fuentedeprrafopredeter"/>
    <w:link w:val="Piedepgina"/>
    <w:uiPriority w:val="99"/>
    <w:rsid w:val="00C31020"/>
  </w:style>
  <w:style w:type="character" w:customStyle="1" w:styleId="Ttulo2Car">
    <w:name w:val="Título 2 Car"/>
    <w:basedOn w:val="Fuentedeprrafopredeter"/>
    <w:link w:val="Ttulo2"/>
    <w:uiPriority w:val="1"/>
    <w:rsid w:val="00C31020"/>
    <w:rPr>
      <w:rFonts w:ascii="The Group Text TT 20230606" w:eastAsiaTheme="majorEastAsia" w:hAnsi="The Group Text TT 20230606" w:cstheme="majorBidi"/>
      <w:kern w:val="10"/>
      <w:sz w:val="20"/>
      <w:szCs w:val="26"/>
      <w:lang w:val="de-DE" w:eastAsia="de-DE"/>
    </w:rPr>
  </w:style>
  <w:style w:type="character" w:customStyle="1" w:styleId="Ttulo1Car">
    <w:name w:val="Título 1 Car"/>
    <w:basedOn w:val="Fuentedeprrafopredeter"/>
    <w:link w:val="Ttulo1"/>
    <w:uiPriority w:val="9"/>
    <w:rsid w:val="00C31020"/>
    <w:rPr>
      <w:rFonts w:asciiTheme="majorHAnsi" w:eastAsiaTheme="majorEastAsia" w:hAnsiTheme="majorHAnsi" w:cstheme="majorBidi"/>
      <w:color w:val="2F5496" w:themeColor="accent1" w:themeShade="BF"/>
      <w:kern w:val="10"/>
      <w:sz w:val="32"/>
      <w:szCs w:val="32"/>
      <w:lang w:val="de-DE" w:eastAsia="de-DE"/>
    </w:rPr>
  </w:style>
  <w:style w:type="paragraph" w:customStyle="1" w:styleId="Captions">
    <w:name w:val="Captions"/>
    <w:basedOn w:val="Normal"/>
    <w:uiPriority w:val="6"/>
    <w:qFormat/>
    <w:rsid w:val="00C31020"/>
    <w:rPr>
      <w:b/>
      <w:caps/>
      <w:color w:val="002733"/>
      <w:spacing w:val="10"/>
      <w:sz w:val="13"/>
      <w:szCs w:val="12"/>
    </w:rPr>
  </w:style>
  <w:style w:type="paragraph" w:customStyle="1" w:styleId="Call-out">
    <w:name w:val="Call-out"/>
    <w:basedOn w:val="Normal"/>
    <w:uiPriority w:val="5"/>
    <w:qFormat/>
    <w:rsid w:val="00C31020"/>
    <w:pPr>
      <w:ind w:left="432" w:right="432"/>
      <w:jc w:val="center"/>
    </w:pPr>
    <w:rPr>
      <w:rFonts w:cs="Arial"/>
      <w:bCs/>
      <w:color w:val="FFFFFF" w:themeColor="background1"/>
      <w:sz w:val="36"/>
      <w:szCs w:val="30"/>
    </w:rPr>
  </w:style>
  <w:style w:type="paragraph" w:customStyle="1" w:styleId="TextunderImage">
    <w:name w:val="Text under Image"/>
    <w:basedOn w:val="Normal"/>
    <w:uiPriority w:val="4"/>
    <w:qFormat/>
    <w:rsid w:val="00C31020"/>
    <w:pPr>
      <w:ind w:left="-144"/>
    </w:pPr>
    <w:rPr>
      <w:color w:val="00807A"/>
      <w:sz w:val="13"/>
      <w:szCs w:val="13"/>
    </w:rPr>
  </w:style>
  <w:style w:type="character" w:styleId="Hipervnculo">
    <w:name w:val="Hyperlink"/>
    <w:basedOn w:val="Fuentedeprrafopredeter"/>
    <w:uiPriority w:val="99"/>
    <w:unhideWhenUsed/>
    <w:rsid w:val="00C31020"/>
    <w:rPr>
      <w:color w:val="0563C1" w:themeColor="hyperlink"/>
      <w:u w:val="single"/>
    </w:rPr>
  </w:style>
  <w:style w:type="paragraph" w:customStyle="1" w:styleId="Abbinder">
    <w:name w:val="Abbinder"/>
    <w:qFormat/>
    <w:rsid w:val="00C31020"/>
    <w:pPr>
      <w:spacing w:after="0" w:line="240" w:lineRule="exact"/>
    </w:pPr>
    <w:rPr>
      <w:rFonts w:ascii="VW Text Office" w:eastAsia="Times New Roman" w:hAnsi="VW Text Office" w:cs="VWText"/>
      <w:kern w:val="8"/>
      <w:sz w:val="15"/>
      <w:szCs w:val="19"/>
      <w:lang w:val="de-DE" w:eastAsia="de-DE"/>
    </w:rPr>
  </w:style>
  <w:style w:type="paragraph" w:styleId="NormalWeb">
    <w:name w:val="Normal (Web)"/>
    <w:basedOn w:val="Normal"/>
    <w:uiPriority w:val="99"/>
    <w:unhideWhenUsed/>
    <w:rsid w:val="00C31020"/>
    <w:pPr>
      <w:spacing w:after="0" w:line="264" w:lineRule="auto"/>
    </w:pPr>
    <w:rPr>
      <w:rFonts w:ascii="Times New Roman" w:hAnsi="Times New Roman"/>
      <w:snapToGrid w:val="0"/>
      <w:kern w:val="8"/>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Hernández Sánchez</dc:creator>
  <cp:keywords/>
  <dc:description/>
  <cp:lastModifiedBy>Diana A. Silva Ramírez</cp:lastModifiedBy>
  <cp:revision>2</cp:revision>
  <cp:lastPrinted>2024-05-30T00:20:00Z</cp:lastPrinted>
  <dcterms:created xsi:type="dcterms:W3CDTF">2024-05-30T00:21:00Z</dcterms:created>
  <dcterms:modified xsi:type="dcterms:W3CDTF">2024-05-30T00:21:00Z</dcterms:modified>
</cp:coreProperties>
</file>